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Ethical Decisions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confidentiality    </w:t>
      </w:r>
      <w:r>
        <w:t xml:space="preserve">   utilitarianism    </w:t>
      </w:r>
      <w:r>
        <w:t xml:space="preserve">   virtue ethics    </w:t>
      </w:r>
      <w:r>
        <w:t xml:space="preserve">   veracity    </w:t>
      </w:r>
      <w:r>
        <w:t xml:space="preserve">   role fidelity    </w:t>
      </w:r>
      <w:r>
        <w:t xml:space="preserve">   principle of utility    </w:t>
      </w:r>
      <w:r>
        <w:t xml:space="preserve">   nonmaleficence    </w:t>
      </w:r>
      <w:r>
        <w:t xml:space="preserve">   justice    </w:t>
      </w:r>
      <w:r>
        <w:t xml:space="preserve">   categorical imperative    </w:t>
      </w:r>
      <w:r>
        <w:t xml:space="preserve">   beneficence    </w:t>
      </w:r>
      <w:r>
        <w:t xml:space="preserve">   autonomy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Ethical Decisions </dc:title>
  <dcterms:created xsi:type="dcterms:W3CDTF">2021-10-12T20:47:50Z</dcterms:created>
  <dcterms:modified xsi:type="dcterms:W3CDTF">2021-10-12T20:47:50Z</dcterms:modified>
</cp:coreProperties>
</file>