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Manchester's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spreads    </w:t>
      </w:r>
      <w:r>
        <w:t xml:space="preserve">   child labour,    </w:t>
      </w:r>
      <w:r>
        <w:t xml:space="preserve">   tenants,    </w:t>
      </w:r>
      <w:r>
        <w:t xml:space="preserve">   population,    </w:t>
      </w:r>
      <w:r>
        <w:t xml:space="preserve">   wealthy    </w:t>
      </w:r>
      <w:r>
        <w:t xml:space="preserve">   history    </w:t>
      </w:r>
      <w:r>
        <w:t xml:space="preserve">   mills    </w:t>
      </w:r>
      <w:r>
        <w:t xml:space="preserve">   cotton    </w:t>
      </w:r>
      <w:r>
        <w:t xml:space="preserve">   slum    </w:t>
      </w:r>
      <w:r>
        <w:t xml:space="preserve">   story    </w:t>
      </w:r>
      <w:r>
        <w:t xml:space="preserve">   Manchester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Manchester's story</dc:title>
  <dcterms:created xsi:type="dcterms:W3CDTF">2021-10-11T11:42:27Z</dcterms:created>
  <dcterms:modified xsi:type="dcterms:W3CDTF">2021-10-11T11:42:27Z</dcterms:modified>
</cp:coreProperties>
</file>