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Tallcheif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California    </w:t>
      </w:r>
      <w:r>
        <w:t xml:space="preserve">   firebird    </w:t>
      </w:r>
      <w:r>
        <w:t xml:space="preserve">   Grandma    </w:t>
      </w:r>
      <w:r>
        <w:t xml:space="preserve">   Maria    </w:t>
      </w:r>
      <w:r>
        <w:t xml:space="preserve">   New York    </w:t>
      </w:r>
      <w:r>
        <w:t xml:space="preserve">   Oil    </w:t>
      </w:r>
      <w:r>
        <w:t xml:space="preserve">   Oklahoma    </w:t>
      </w:r>
      <w:r>
        <w:t xml:space="preserve">   Osage Tribe    </w:t>
      </w:r>
      <w:r>
        <w:t xml:space="preserve">   Prima Ballerina    </w:t>
      </w:r>
      <w:r>
        <w:t xml:space="preserve">   Tallcheif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Tallcheif</dc:title>
  <dcterms:created xsi:type="dcterms:W3CDTF">2021-10-11T11:44:36Z</dcterms:created>
  <dcterms:modified xsi:type="dcterms:W3CDTF">2021-10-11T11:44:36Z</dcterms:modified>
</cp:coreProperties>
</file>