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Marketing and advertising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marketing    </w:t>
      </w:r>
      <w:r>
        <w:t xml:space="preserve">   sponsorship    </w:t>
      </w:r>
      <w:r>
        <w:t xml:space="preserve">   endorsement    </w:t>
      </w:r>
      <w:r>
        <w:t xml:space="preserve">   slogan    </w:t>
      </w:r>
      <w:r>
        <w:t xml:space="preserve">   logo    </w:t>
      </w:r>
      <w:r>
        <w:t xml:space="preserve">   flyer    </w:t>
      </w:r>
      <w:r>
        <w:t xml:space="preserve">   campaign    </w:t>
      </w:r>
      <w:r>
        <w:t xml:space="preserve">   brand    </w:t>
      </w:r>
      <w:r>
        <w:t xml:space="preserve">   billboard    </w:t>
      </w:r>
      <w:r>
        <w:t xml:space="preserve">   advert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and advertising </dc:title>
  <dcterms:created xsi:type="dcterms:W3CDTF">2021-10-11T11:46:40Z</dcterms:created>
  <dcterms:modified xsi:type="dcterms:W3CDTF">2021-10-11T11:46:40Z</dcterms:modified>
</cp:coreProperties>
</file>