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fatihah    </w:t>
      </w:r>
      <w:r>
        <w:t xml:space="preserve">   qabul    </w:t>
      </w:r>
      <w:r>
        <w:t xml:space="preserve">   meher    </w:t>
      </w:r>
      <w:r>
        <w:t xml:space="preserve">   mahr    </w:t>
      </w:r>
      <w:r>
        <w:t xml:space="preserve">   mazoon    </w:t>
      </w:r>
      <w:r>
        <w:t xml:space="preserve">   walima    </w:t>
      </w:r>
      <w:r>
        <w:t xml:space="preserve">   an nikah    </w:t>
      </w:r>
      <w:r>
        <w:t xml:space="preserve">   wakeel    </w:t>
      </w:r>
      <w:r>
        <w:t xml:space="preserve">   qadi    </w:t>
      </w:r>
      <w:r>
        <w:t xml:space="preserve">   khutba-tun-nikah    </w:t>
      </w:r>
      <w:r>
        <w:t xml:space="preserve">   dua    </w:t>
      </w:r>
      <w:r>
        <w:t xml:space="preserve">   Nikah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2021-10-11T11:47:19Z</dcterms:created>
  <dcterms:modified xsi:type="dcterms:W3CDTF">2021-10-11T11:47:19Z</dcterms:modified>
</cp:coreProperties>
</file>