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Marriage &amp; 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infidelity    </w:t>
      </w:r>
      <w:r>
        <w:t xml:space="preserve">   coparent    </w:t>
      </w:r>
      <w:r>
        <w:t xml:space="preserve">   Divorce    </w:t>
      </w:r>
      <w:r>
        <w:t xml:space="preserve">   couples therapy    </w:t>
      </w:r>
      <w:r>
        <w:t xml:space="preserve">   conflict avoiding    </w:t>
      </w:r>
      <w:r>
        <w:t xml:space="preserve">   volatile    </w:t>
      </w:r>
      <w:r>
        <w:t xml:space="preserve">   validating    </w:t>
      </w:r>
      <w:r>
        <w:t xml:space="preserve">   partner    </w:t>
      </w:r>
      <w:r>
        <w:t xml:space="preserve">   family    </w:t>
      </w:r>
      <w:r>
        <w:t xml:space="preserve">   commitment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&amp; Divorce</dc:title>
  <dcterms:created xsi:type="dcterms:W3CDTF">2021-10-11T11:48:09Z</dcterms:created>
  <dcterms:modified xsi:type="dcterms:W3CDTF">2021-10-11T11:48:09Z</dcterms:modified>
</cp:coreProperties>
</file>