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Church Terrell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Women Rights    </w:t>
      </w:r>
      <w:r>
        <w:t xml:space="preserve">   Married    </w:t>
      </w:r>
      <w:r>
        <w:t xml:space="preserve">   Oberlin College    </w:t>
      </w:r>
      <w:r>
        <w:t xml:space="preserve">   Teacher    </w:t>
      </w:r>
      <w:r>
        <w:t xml:space="preserve">   Writer    </w:t>
      </w:r>
      <w:r>
        <w:t xml:space="preserve">   Activist    </w:t>
      </w:r>
      <w:r>
        <w:t xml:space="preserve">   African American    </w:t>
      </w:r>
      <w:r>
        <w:t xml:space="preserve">   Mary Church Terrell    </w:t>
      </w:r>
      <w:r>
        <w:t xml:space="preserve">   NAACP    </w:t>
      </w:r>
      <w:r>
        <w:t xml:space="preserve">  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Church Terrell</dc:title>
  <dcterms:created xsi:type="dcterms:W3CDTF">2021-10-11T11:48:53Z</dcterms:created>
  <dcterms:modified xsi:type="dcterms:W3CDTF">2021-10-11T11:48:53Z</dcterms:modified>
</cp:coreProperties>
</file>