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Waipuna a rangi    </w:t>
      </w:r>
      <w:r>
        <w:t xml:space="preserve">   Uru a rangi    </w:t>
      </w:r>
      <w:r>
        <w:t xml:space="preserve">   Tupu a nuku    </w:t>
      </w:r>
      <w:r>
        <w:t xml:space="preserve">   Tupu a rangi    </w:t>
      </w:r>
      <w:r>
        <w:t xml:space="preserve">   Waita    </w:t>
      </w:r>
      <w:r>
        <w:t xml:space="preserve">   Waiti    </w:t>
      </w:r>
      <w:r>
        <w:t xml:space="preserve">   April    </w:t>
      </w:r>
      <w:r>
        <w:t xml:space="preserve">   June    </w:t>
      </w:r>
      <w:r>
        <w:t xml:space="preserve">   Matariki    </w:t>
      </w:r>
      <w:r>
        <w:t xml:space="preserve">   Maori new year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2021-10-11T11:49:57Z</dcterms:created>
  <dcterms:modified xsi:type="dcterms:W3CDTF">2021-10-11T11:49:57Z</dcterms:modified>
</cp:coreProperties>
</file>