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Matariki    </w:t>
      </w:r>
      <w:r>
        <w:t xml:space="preserve">   Ururangi e    </w:t>
      </w:r>
      <w:r>
        <w:t xml:space="preserve">   Tupu-ā-rangi    </w:t>
      </w:r>
      <w:r>
        <w:t xml:space="preserve">   Tupu-ā-nuku    </w:t>
      </w:r>
      <w:r>
        <w:t xml:space="preserve">   Waipunarangi    </w:t>
      </w:r>
      <w:r>
        <w:t xml:space="preserve">   waita    </w:t>
      </w:r>
      <w:r>
        <w:t xml:space="preserve">   wati    </w:t>
      </w:r>
      <w:r>
        <w:t xml:space="preserve">   harvest    </w:t>
      </w:r>
      <w:r>
        <w:t xml:space="preserve">   feast    </w:t>
      </w:r>
      <w:r>
        <w:t xml:space="preserve">   seven sisters    </w:t>
      </w:r>
      <w:r>
        <w:t xml:space="preserve">   new year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find</dc:title>
  <dcterms:created xsi:type="dcterms:W3CDTF">2021-10-11T11:50:25Z</dcterms:created>
  <dcterms:modified xsi:type="dcterms:W3CDTF">2021-10-11T11:50:25Z</dcterms:modified>
</cp:coreProperties>
</file>