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 Noun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Rock    </w:t>
      </w:r>
      <w:r>
        <w:t xml:space="preserve">   Rain    </w:t>
      </w:r>
      <w:r>
        <w:t xml:space="preserve">   Soap    </w:t>
      </w:r>
      <w:r>
        <w:t xml:space="preserve">   Clothes    </w:t>
      </w:r>
      <w:r>
        <w:t xml:space="preserve">   Paint    </w:t>
      </w:r>
      <w:r>
        <w:t xml:space="preserve">   Gold    </w:t>
      </w:r>
      <w:r>
        <w:t xml:space="preserve">   Iron    </w:t>
      </w:r>
      <w:r>
        <w:t xml:space="preserve">   Sugar    </w:t>
      </w:r>
      <w:r>
        <w:t xml:space="preserve">   Tea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Noun</dc:title>
  <dcterms:created xsi:type="dcterms:W3CDTF">2021-10-11T11:52:25Z</dcterms:created>
  <dcterms:modified xsi:type="dcterms:W3CDTF">2021-10-11T11:52:25Z</dcterms:modified>
</cp:coreProperties>
</file>