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the graph crosses either the x-axis or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point of coordinate plan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for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fractions with a denominator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number's 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inequalities joined by the terms "and" or "or"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that can have constants, variables and/or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four regions or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mathematical phrase that can contain numbers, variables, and operators (add, subtract, multiply and divide)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find the value of a variable given an equation or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or expression that is used as a factor in repeated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integer/polynomial that divides evenly into a given integer/polynomial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integer that has factors other than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numbers which follow each other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two expressions that are not equal and joined by ≤, &lt;, ≥ and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is a measure of how much space there is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non-negative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sum, together, total, more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putting a value in for a variable or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difference, less than, take away, reduce, decreased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expression with three terms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in which you simplify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contains a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with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product, times,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quotient, divide,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root is a whole number (comes out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integer greater than 1 who's only factors are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eliminating one variable in a system of equations using addition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numbers in parentheses (x, y) used to show the position of a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steep a line is, the rate of change in y (vertical) compared to the change in x (horizontal)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product of a number and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use the rules of arithmetic and algebra to rewrite an expression with minimal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greatest degree of the terms of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list of numbers or objects in a special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that represents the number of bases being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determine or calculate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two expressions joined together by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ratio that compares two quantities of different units</w:t>
            </w:r>
          </w:p>
        </w:tc>
      </w:tr>
    </w:tbl>
    <w:p>
      <w:pPr>
        <w:pStyle w:val="WordBankLarge"/>
      </w:pPr>
      <w:r>
        <w:t xml:space="preserve">   Consecutive     </w:t>
      </w:r>
      <w:r>
        <w:t xml:space="preserve">   Sequence    </w:t>
      </w:r>
      <w:r>
        <w:t xml:space="preserve">   Integer    </w:t>
      </w:r>
      <w:r>
        <w:t xml:space="preserve">   Whole Number    </w:t>
      </w:r>
      <w:r>
        <w:t xml:space="preserve">   Prime    </w:t>
      </w:r>
      <w:r>
        <w:t xml:space="preserve">   Composite    </w:t>
      </w:r>
      <w:r>
        <w:t xml:space="preserve">   Expressions    </w:t>
      </w:r>
      <w:r>
        <w:t xml:space="preserve">   Evaluate     </w:t>
      </w:r>
      <w:r>
        <w:t xml:space="preserve">   Simplify    </w:t>
      </w:r>
      <w:r>
        <w:t xml:space="preserve">   Order of Operations    </w:t>
      </w:r>
      <w:r>
        <w:t xml:space="preserve">   Base    </w:t>
      </w:r>
      <w:r>
        <w:t xml:space="preserve">   Exponent    </w:t>
      </w:r>
      <w:r>
        <w:t xml:space="preserve">   Radical    </w:t>
      </w:r>
      <w:r>
        <w:t xml:space="preserve">   Variable    </w:t>
      </w:r>
      <w:r>
        <w:t xml:space="preserve">   Coefficient     </w:t>
      </w:r>
      <w:r>
        <w:t xml:space="preserve">   Degree    </w:t>
      </w:r>
      <w:r>
        <w:t xml:space="preserve">   Polynomial    </w:t>
      </w:r>
      <w:r>
        <w:t xml:space="preserve">   Monomial    </w:t>
      </w:r>
      <w:r>
        <w:t xml:space="preserve">   Binomial    </w:t>
      </w:r>
      <w:r>
        <w:t xml:space="preserve">   Trinomial     </w:t>
      </w:r>
      <w:r>
        <w:t xml:space="preserve">   Perimeter    </w:t>
      </w:r>
      <w:r>
        <w:t xml:space="preserve">   Area    </w:t>
      </w:r>
      <w:r>
        <w:t xml:space="preserve">   Factor    </w:t>
      </w:r>
      <w:r>
        <w:t xml:space="preserve">   Multiple    </w:t>
      </w:r>
      <w:r>
        <w:t xml:space="preserve">   Equation    </w:t>
      </w:r>
      <w:r>
        <w:t xml:space="preserve">   Inequality    </w:t>
      </w:r>
      <w:r>
        <w:t xml:space="preserve">   Solve    </w:t>
      </w: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Division    </w:t>
      </w:r>
      <w:r>
        <w:t xml:space="preserve">   Ordered Pair    </w:t>
      </w:r>
      <w:r>
        <w:t xml:space="preserve">   Intercepts    </w:t>
      </w:r>
      <w:r>
        <w:t xml:space="preserve">   Rate    </w:t>
      </w:r>
      <w:r>
        <w:t xml:space="preserve">   Slope    </w:t>
      </w:r>
      <w:r>
        <w:t xml:space="preserve">   Compound Inequality     </w:t>
      </w:r>
      <w:r>
        <w:t xml:space="preserve">   Elimination    </w:t>
      </w:r>
      <w:r>
        <w:t xml:space="preserve">   Origin     </w:t>
      </w:r>
      <w:r>
        <w:t xml:space="preserve">   Perfect Square    </w:t>
      </w:r>
      <w:r>
        <w:t xml:space="preserve">   Quadrant    </w:t>
      </w:r>
      <w:r>
        <w:t xml:space="preserve">   Substitution     </w:t>
      </w:r>
      <w:r>
        <w:t xml:space="preserve">   Absolute Value    </w:t>
      </w:r>
      <w:r>
        <w:t xml:space="preserve">   Slope Intercept Form    </w:t>
      </w:r>
      <w:r>
        <w:t xml:space="preserve">   Standard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2021-10-11T11:53:10Z</dcterms:created>
  <dcterms:modified xsi:type="dcterms:W3CDTF">2021-10-11T11:53:10Z</dcterms:modified>
</cp:coreProperties>
</file>