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approximate    </w:t>
      </w:r>
      <w:r>
        <w:t xml:space="preserve">   irrational numbers    </w:t>
      </w:r>
      <w:r>
        <w:t xml:space="preserve">   perfect square    </w:t>
      </w:r>
      <w:r>
        <w:t xml:space="preserve">   squared    </w:t>
      </w:r>
      <w:r>
        <w:t xml:space="preserve">   square root    </w:t>
      </w:r>
      <w:r>
        <w:t xml:space="preserve">   inverse operation    </w:t>
      </w:r>
      <w:r>
        <w:t xml:space="preserve">   c squared    </w:t>
      </w:r>
      <w:r>
        <w:t xml:space="preserve">   b squared    </w:t>
      </w:r>
      <w:r>
        <w:t xml:space="preserve">   a squared    </w:t>
      </w:r>
      <w:r>
        <w:t xml:space="preserve">   Leg    </w:t>
      </w:r>
      <w:r>
        <w:t xml:space="preserve">   Right Triangle    </w:t>
      </w:r>
      <w:r>
        <w:t xml:space="preserve">   Hypotenuse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Academic Vocabulary</dc:title>
  <dcterms:created xsi:type="dcterms:W3CDTF">2021-10-11T11:53:08Z</dcterms:created>
  <dcterms:modified xsi:type="dcterms:W3CDTF">2021-10-11T11:53:08Z</dcterms:modified>
</cp:coreProperties>
</file>