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rationalize    </w:t>
      </w:r>
      <w:r>
        <w:t xml:space="preserve">   perfect square    </w:t>
      </w:r>
      <w:r>
        <w:t xml:space="preserve">   square roots    </w:t>
      </w:r>
      <w:r>
        <w:t xml:space="preserve">   imaginary numbers    </w:t>
      </w:r>
      <w:r>
        <w:t xml:space="preserve">   multiples    </w:t>
      </w:r>
      <w:r>
        <w:t xml:space="preserve">   numerator    </w:t>
      </w:r>
      <w:r>
        <w:t xml:space="preserve">   denominator    </w:t>
      </w:r>
      <w:r>
        <w:t xml:space="preserve">   reciprocal    </w:t>
      </w:r>
      <w:r>
        <w:t xml:space="preserve">   fraction    </w:t>
      </w:r>
      <w:r>
        <w:t xml:space="preserve">   factor    </w:t>
      </w:r>
      <w:r>
        <w:t xml:space="preserve">   cross multiply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Bonus</dc:title>
  <dcterms:created xsi:type="dcterms:W3CDTF">2021-10-11T11:52:21Z</dcterms:created>
  <dcterms:modified xsi:type="dcterms:W3CDTF">2021-10-11T11:52:21Z</dcterms:modified>
</cp:coreProperties>
</file>