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(6th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 multiplied by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circle similar to the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possibility of an outcome written over 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or negative whole number or zero; not a fraction or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number written above the base that shows how many number of times you multiply the base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constant in front of a variable; in the example: 3X, 3 is the coefficient and X is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of a line usually in the form y=mX + b where m is the slope and y is the y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relationship between two variables where there is only one y value for each 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measure of the line that divides a circle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answer from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interior measure of a three dimensional figure (units cubed)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area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unknown quantity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product of a number multiplied by an integer not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triangle with sides all with different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triangle with two sides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angles that when added equal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within a circle; a diameter is a special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numbers that you multiply by each other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organize numbers from least to greatest, it's the number in the middle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dimensional geometric figure with six faces and whose sides are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when added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six sided geometric figure whose sides are not all the same; not a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the circumference to the diameter of a circle; always 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exterior linear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set of numbers, it's the number that appears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interior measure in two dimensions (squared units)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half of the base times the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that has more than 1 and itself as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a set of numbers, it's the number that appears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half of the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next to, adjacent angles are next to each other, adjacent sides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base and exponent together are called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amount for every 100; per 100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perimeter    </w:t>
      </w:r>
      <w:r>
        <w:t xml:space="preserve">   area    </w:t>
      </w:r>
      <w:r>
        <w:t xml:space="preserve">   volume    </w:t>
      </w:r>
      <w:r>
        <w:t xml:space="preserve">   diameter    </w:t>
      </w:r>
      <w:r>
        <w:t xml:space="preserve">   radius    </w:t>
      </w:r>
      <w:r>
        <w:t xml:space="preserve">   circumference    </w:t>
      </w:r>
      <w:r>
        <w:t xml:space="preserve">   exponent    </w:t>
      </w:r>
      <w:r>
        <w:t xml:space="preserve">   power    </w:t>
      </w:r>
      <w:r>
        <w:t xml:space="preserve">   factors    </w:t>
      </w:r>
      <w:r>
        <w:t xml:space="preserve">   multiple    </w:t>
      </w:r>
      <w:r>
        <w:t xml:space="preserve">   quotient    </w:t>
      </w:r>
      <w:r>
        <w:t xml:space="preserve">   probability    </w:t>
      </w:r>
      <w:r>
        <w:t xml:space="preserve">   scalene triangle    </w:t>
      </w:r>
      <w:r>
        <w:t xml:space="preserve">   right triangle    </w:t>
      </w:r>
      <w:r>
        <w:t xml:space="preserve">   isosceles triangle    </w:t>
      </w:r>
      <w:r>
        <w:t xml:space="preserve">   obtuse    </w:t>
      </w:r>
      <w:r>
        <w:t xml:space="preserve">   acute    </w:t>
      </w:r>
      <w:r>
        <w:t xml:space="preserve">   complimentary angles    </w:t>
      </w:r>
      <w:r>
        <w:t xml:space="preserve">   supplementary angles    </w:t>
      </w:r>
      <w:r>
        <w:t xml:space="preserve">   prime    </w:t>
      </w:r>
      <w:r>
        <w:t xml:space="preserve">   integer    </w:t>
      </w:r>
      <w:r>
        <w:t xml:space="preserve">   percent    </w:t>
      </w:r>
      <w:r>
        <w:t xml:space="preserve">   debt    </w:t>
      </w:r>
      <w:r>
        <w:t xml:space="preserve">   credit    </w:t>
      </w:r>
      <w:r>
        <w:t xml:space="preserve">   median    </w:t>
      </w:r>
      <w:r>
        <w:t xml:space="preserve">   mean    </w:t>
      </w:r>
      <w:r>
        <w:t xml:space="preserve">   mode    </w:t>
      </w:r>
      <w:r>
        <w:t xml:space="preserve">   cube    </w:t>
      </w:r>
      <w:r>
        <w:t xml:space="preserve">   mode    </w:t>
      </w:r>
      <w:r>
        <w:t xml:space="preserve">   rectangular prism    </w:t>
      </w:r>
      <w:r>
        <w:t xml:space="preserve">   pi    </w:t>
      </w:r>
      <w:r>
        <w:t xml:space="preserve">   side squared    </w:t>
      </w:r>
      <w:r>
        <w:t xml:space="preserve">   circumference    </w:t>
      </w:r>
      <w:r>
        <w:t xml:space="preserve">   linear equation    </w:t>
      </w:r>
      <w:r>
        <w:t xml:space="preserve">   function    </w:t>
      </w:r>
      <w:r>
        <w:t xml:space="preserve">   coefficient    </w:t>
      </w:r>
      <w:r>
        <w:t xml:space="preserve">   variable    </w:t>
      </w:r>
      <w:r>
        <w:t xml:space="preserve">   chord    </w:t>
      </w:r>
      <w:r>
        <w:t xml:space="preserve">   area of a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(6th grade)</dc:title>
  <dcterms:created xsi:type="dcterms:W3CDTF">2021-10-11T11:56:10Z</dcterms:created>
  <dcterms:modified xsi:type="dcterms:W3CDTF">2021-10-11T11:56:10Z</dcterms:modified>
</cp:coreProperties>
</file>