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proportional relationship    </w:t>
      </w:r>
      <w:r>
        <w:t xml:space="preserve">   variable    </w:t>
      </w:r>
      <w:r>
        <w:t xml:space="preserve">   unit rate    </w:t>
      </w:r>
      <w:r>
        <w:t xml:space="preserve">   constant term    </w:t>
      </w:r>
      <w:r>
        <w:t xml:space="preserve">   similar figures    </w:t>
      </w:r>
      <w:r>
        <w:t xml:space="preserve">   term    </w:t>
      </w:r>
      <w:r>
        <w:t xml:space="preserve">   scale drawing    </w:t>
      </w:r>
      <w:r>
        <w:t xml:space="preserve">   evaluate    </w:t>
      </w:r>
      <w:r>
        <w:t xml:space="preserve">   simplify    </w:t>
      </w:r>
      <w:r>
        <w:t xml:space="preserve">   scale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2021-10-11T11:56:13Z</dcterms:created>
  <dcterms:modified xsi:type="dcterms:W3CDTF">2021-10-11T11:56:13Z</dcterms:modified>
</cp:coreProperties>
</file>