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Mathemathics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PROPORTIONAL RELATIONSHIP    </w:t>
      </w:r>
      <w:r>
        <w:t xml:space="preserve">   SCALE FACTOR    </w:t>
      </w:r>
      <w:r>
        <w:t xml:space="preserve">   SCALE DRAWING    </w:t>
      </w:r>
      <w:r>
        <w:t xml:space="preserve">   EVALUATE    </w:t>
      </w:r>
      <w:r>
        <w:t xml:space="preserve">   vARIABLE    </w:t>
      </w:r>
      <w:r>
        <w:t xml:space="preserve">   SIMPLIFY    </w:t>
      </w:r>
      <w:r>
        <w:t xml:space="preserve">   CONSTANT OF PROPERTY    </w:t>
      </w:r>
      <w:r>
        <w:t xml:space="preserve">   UNIT RATE    </w:t>
      </w:r>
      <w:r>
        <w:t xml:space="preserve">   TERM    </w:t>
      </w:r>
      <w:r>
        <w:t xml:space="preserve">   ALGEBRAIC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Mathemathics</dc:title>
  <dcterms:created xsi:type="dcterms:W3CDTF">2021-10-11T11:56:25Z</dcterms:created>
  <dcterms:modified xsi:type="dcterms:W3CDTF">2021-10-11T11:56:25Z</dcterms:modified>
</cp:coreProperties>
</file>