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viscosity    </w:t>
      </w:r>
      <w:r>
        <w:t xml:space="preserve">   solid    </w:t>
      </w:r>
      <w:r>
        <w:t xml:space="preserve">   surface tension    </w:t>
      </w:r>
      <w:r>
        <w:t xml:space="preserve">   gas    </w:t>
      </w:r>
      <w:r>
        <w:t xml:space="preserve">   liquid    </w:t>
      </w:r>
      <w:r>
        <w:t xml:space="preserve">   property    </w:t>
      </w:r>
      <w:r>
        <w:t xml:space="preserve">   chemical property    </w:t>
      </w:r>
      <w:r>
        <w:t xml:space="preserve">   physical property    </w:t>
      </w:r>
      <w:r>
        <w:t xml:space="preserve">   states of matter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2021-10-11T11:58:57Z</dcterms:created>
  <dcterms:modified xsi:type="dcterms:W3CDTF">2021-10-11T11:58:57Z</dcterms:modified>
</cp:coreProperties>
</file>