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Matthew 20:1-18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Generous    </w:t>
      </w:r>
      <w:r>
        <w:t xml:space="preserve">   Equal    </w:t>
      </w:r>
      <w:r>
        <w:t xml:space="preserve">   Workers    </w:t>
      </w:r>
      <w:r>
        <w:t xml:space="preserve">   Wages    </w:t>
      </w:r>
      <w:r>
        <w:t xml:space="preserve">   Landowner    </w:t>
      </w:r>
      <w:r>
        <w:t xml:space="preserve">   Jesus    </w:t>
      </w:r>
      <w:r>
        <w:t xml:space="preserve">   Vineyard    </w:t>
      </w:r>
      <w:r>
        <w:t xml:space="preserve">   Denarius    </w:t>
      </w:r>
      <w:r>
        <w:t xml:space="preserve">   Heaven    </w:t>
      </w:r>
      <w:r>
        <w:t xml:space="preserve">   Kingdom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20:1-18</dc:title>
  <dcterms:created xsi:type="dcterms:W3CDTF">2021-10-11T12:00:03Z</dcterms:created>
  <dcterms:modified xsi:type="dcterms:W3CDTF">2021-10-11T12:00:03Z</dcterms:modified>
</cp:coreProperties>
</file>