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Mcap Final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off pending tasks to a later time, sometimes completing the task right before the deadline.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crimes such as homicide , rape and arson fall into what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patient who refuses to believe a terminal diagnosis is exhibiting?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study that deals with the idea about what is good and bad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medical assistant defies the doctor and refuses to obey his orders, it is an act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or willingness to work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contract between two or more health care team members to provide services to a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According to the labor standards act, employee Health Records are required to be retained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Assuming an elderly patient will have a difficult time understanding the directions of how to take medication is considered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performance of a lawful action in an illegal or improper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specific statement that is written by an agency that depicts the minimum level of care.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credential given to a medical assistant who passed the exam by the AAMA.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Malpractice that has been ruled because of a physicians failure to act is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Characteristics of professional behavior that describes the ability to perform ones job to standards.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attribute should be the physician consider in hiring a medical assistant?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Criminal offenses that are punishable by up to a year in jail.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pulls up her sleeve in preparation for an injection. This is an example of what form of consent?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Agency that sets the standards for employee safety in the medical office.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false or malicious writing against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intentional touching of, or application of force to the body of another person in a harmful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 wrongs that subject to a lawsuit.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voluntary credential process usually made by a non government agency.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Charging patients for medical procedures and treatments that were not actually performed.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regulatory standard requires clinical laboratories to be certified before they accept human samples for diagnostic testing?</w:t>
            </w:r>
          </w:p>
        </w:tc>
      </w:tr>
    </w:tbl>
    <w:p>
      <w:pPr>
        <w:pStyle w:val="WordBankLarge"/>
      </w:pPr>
      <w:r>
        <w:t xml:space="preserve">   Stereotyping     </w:t>
      </w:r>
      <w:r>
        <w:t xml:space="preserve">   Denial    </w:t>
      </w:r>
      <w:r>
        <w:t xml:space="preserve">   Insubordination     </w:t>
      </w:r>
      <w:r>
        <w:t xml:space="preserve">   Procrastination     </w:t>
      </w:r>
      <w:r>
        <w:t xml:space="preserve">   Certification     </w:t>
      </w:r>
      <w:r>
        <w:t xml:space="preserve">   Standard    </w:t>
      </w:r>
      <w:r>
        <w:t xml:space="preserve">   Fraud    </w:t>
      </w:r>
      <w:r>
        <w:t xml:space="preserve">   Ethics    </w:t>
      </w:r>
      <w:r>
        <w:t xml:space="preserve">   Felony     </w:t>
      </w:r>
      <w:r>
        <w:t xml:space="preserve">   Libel    </w:t>
      </w:r>
      <w:r>
        <w:t xml:space="preserve">   Initiative     </w:t>
      </w:r>
      <w:r>
        <w:t xml:space="preserve">   Misfeansance     </w:t>
      </w:r>
      <w:r>
        <w:t xml:space="preserve">   Battery    </w:t>
      </w:r>
      <w:r>
        <w:t xml:space="preserve">   Misdemeanor     </w:t>
      </w:r>
      <w:r>
        <w:t xml:space="preserve">   CLIA    </w:t>
      </w:r>
      <w:r>
        <w:t xml:space="preserve">   Initiative     </w:t>
      </w:r>
      <w:r>
        <w:t xml:space="preserve">   Implied    </w:t>
      </w:r>
      <w:r>
        <w:t xml:space="preserve">   OSHA    </w:t>
      </w:r>
      <w:r>
        <w:t xml:space="preserve">   CMA    </w:t>
      </w:r>
      <w:r>
        <w:t xml:space="preserve">   Torts    </w:t>
      </w:r>
      <w:r>
        <w:t xml:space="preserve">   Competence     </w:t>
      </w:r>
      <w:r>
        <w:t xml:space="preserve">   Referral    </w:t>
      </w:r>
      <w:r>
        <w:t xml:space="preserve">   Nonfeasance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Mcap Final Review </dc:title>
  <dcterms:created xsi:type="dcterms:W3CDTF">2021-10-11T12:02:35Z</dcterms:created>
  <dcterms:modified xsi:type="dcterms:W3CDTF">2021-10-11T12:02:35Z</dcterms:modified>
</cp:coreProperties>
</file>