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Means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Gondola    </w:t>
      </w:r>
      <w:r>
        <w:t xml:space="preserve">   Pullman    </w:t>
      </w:r>
      <w:r>
        <w:t xml:space="preserve">   Metropolitana    </w:t>
      </w:r>
      <w:r>
        <w:t xml:space="preserve">   Autobus    </w:t>
      </w:r>
      <w:r>
        <w:t xml:space="preserve">   Macchina    </w:t>
      </w:r>
      <w:r>
        <w:t xml:space="preserve">   Autogrill    </w:t>
      </w:r>
      <w:r>
        <w:t xml:space="preserve">   Traghetto    </w:t>
      </w:r>
      <w:r>
        <w:t xml:space="preserve">   Battello    </w:t>
      </w:r>
      <w:r>
        <w:t xml:space="preserve">   Treno    </w:t>
      </w:r>
      <w:r>
        <w:t xml:space="preserve">   Autostrada    </w:t>
      </w:r>
      <w:r>
        <w:t xml:space="preserve">   Pendolare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transport</dc:title>
  <dcterms:created xsi:type="dcterms:W3CDTF">2021-10-11T12:03:53Z</dcterms:created>
  <dcterms:modified xsi:type="dcterms:W3CDTF">2021-10-11T12:03:53Z</dcterms:modified>
</cp:coreProperties>
</file>