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Lab Plan    </w:t>
      </w:r>
      <w:r>
        <w:t xml:space="preserve">   Eye Level    </w:t>
      </w:r>
      <w:r>
        <w:t xml:space="preserve">   Bowl    </w:t>
      </w:r>
      <w:r>
        <w:t xml:space="preserve">   Flat    </w:t>
      </w:r>
      <w:r>
        <w:t xml:space="preserve">   Spoon    </w:t>
      </w:r>
      <w:r>
        <w:t xml:space="preserve">   Tablespoon    </w:t>
      </w:r>
      <w:r>
        <w:t xml:space="preserve">   Teaspoon    </w:t>
      </w:r>
      <w:r>
        <w:t xml:space="preserve">   Dry    </w:t>
      </w:r>
      <w:r>
        <w:t xml:space="preserve">   Liquid    </w:t>
      </w:r>
      <w:r>
        <w:t xml:space="preserve">   Sugar    </w:t>
      </w:r>
      <w:r>
        <w:t xml:space="preserve">   Brown Sugar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</dc:title>
  <dcterms:created xsi:type="dcterms:W3CDTF">2021-10-11T12:04:51Z</dcterms:created>
  <dcterms:modified xsi:type="dcterms:W3CDTF">2021-10-11T12:04:51Z</dcterms:modified>
</cp:coreProperties>
</file>