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Measuring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Space    </w:t>
      </w:r>
      <w:r>
        <w:t xml:space="preserve">   Grams    </w:t>
      </w:r>
      <w:r>
        <w:t xml:space="preserve">   Units    </w:t>
      </w:r>
      <w:r>
        <w:t xml:space="preserve">   Kilograms    </w:t>
      </w:r>
      <w:r>
        <w:t xml:space="preserve">   Mass    </w:t>
      </w:r>
      <w:r>
        <w:t xml:space="preserve">   Liquids    </w:t>
      </w:r>
      <w:r>
        <w:t xml:space="preserve">   Gases    </w:t>
      </w:r>
      <w:r>
        <w:t xml:space="preserve">   Solids    </w:t>
      </w:r>
      <w:r>
        <w:t xml:space="preserve">   SI Unit    </w:t>
      </w:r>
      <w:r>
        <w:t xml:space="preserve">   Weight    </w:t>
      </w:r>
      <w:r>
        <w:t xml:space="preserve">   Volume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Matter </dc:title>
  <dcterms:created xsi:type="dcterms:W3CDTF">2021-10-11T12:03:42Z</dcterms:created>
  <dcterms:modified xsi:type="dcterms:W3CDTF">2021-10-11T12:03:42Z</dcterms:modified>
</cp:coreProperties>
</file>