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Mechanics of Materials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determine the values of moments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Bending occurring at the middle of the beam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a shaft under torsional loading, the angle through which fixed end of a shaft rotates with respect to the free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cross section of a beam or shaft along which there are no longitudinal stresses or strains.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maximum value of stress that a material can resist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σ = E* 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change in length along the x-axis divided by the original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horizontal shear force in the middle of beam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ratio of the proportional decrease in a lateral measurement to the proportional increase in length in a sample of material that is elastically stretched.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2nd moment of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 = Tc/J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second polar moment of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Orientation (θp)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slope of initial linear part of the stress-strain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deform before rupture, normally characterized by a large plastic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elasticity coefficient for shearing or torsion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ratio of the stress that causes failure to the applied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determine the value of shear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 over 2% in stress vs strain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commonly known as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σ=P/A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inability to deform before rupture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measure of the axial force acting on a beam quantitatively measuring the internal forces acting within in the beam.</w:t>
            </w:r>
          </w:p>
        </w:tc>
      </w:tr>
    </w:tbl>
    <w:p>
      <w:pPr>
        <w:pStyle w:val="WordBankLarge"/>
      </w:pPr>
      <w:r>
        <w:t xml:space="preserve">   BENDING STRESS AT NEUTRAL AXIS    </w:t>
      </w:r>
      <w:r>
        <w:t xml:space="preserve">   ULTIMATE STRESS    </w:t>
      </w:r>
      <w:r>
        <w:t xml:space="preserve">   TORSIONAL SHEAR STRESS    </w:t>
      </w:r>
      <w:r>
        <w:t xml:space="preserve">   POLAR MOMENT OF INERTIA    </w:t>
      </w:r>
      <w:r>
        <w:t xml:space="preserve">   NORMAL STRAIN    </w:t>
      </w:r>
      <w:r>
        <w:t xml:space="preserve">   NEUTRAL AXIS    </w:t>
      </w:r>
      <w:r>
        <w:t xml:space="preserve">   MODULUS OF ELASTICITY    </w:t>
      </w:r>
      <w:r>
        <w:t xml:space="preserve">   MAJOR PRINCIPAL STRESS    </w:t>
      </w:r>
      <w:r>
        <w:t xml:space="preserve">   HOOKES LAW    </w:t>
      </w:r>
      <w:r>
        <w:t xml:space="preserve">   FACTOR OF SAFETY    </w:t>
      </w:r>
      <w:r>
        <w:t xml:space="preserve">   DUCTILE MATERIALS    </w:t>
      </w:r>
      <w:r>
        <w:t xml:space="preserve">   DEFLECTION    </w:t>
      </w:r>
      <w:r>
        <w:t xml:space="preserve">   BRITTLE MATERIAL    </w:t>
      </w:r>
      <w:r>
        <w:t xml:space="preserve">   BENDING MOMENT DIAGRAM    </w:t>
      </w:r>
      <w:r>
        <w:t xml:space="preserve">   AXIAL STRESS    </w:t>
      </w:r>
      <w:r>
        <w:t xml:space="preserve">   AREA MOMENT OF INERTIA    </w:t>
      </w:r>
      <w:r>
        <w:t xml:space="preserve">   NORMAL STRESS    </w:t>
      </w:r>
      <w:r>
        <w:t xml:space="preserve">   OFFSET METHOD    </w:t>
      </w:r>
      <w:r>
        <w:t xml:space="preserve">   FAILURE STRESS    </w:t>
      </w:r>
      <w:r>
        <w:t xml:space="preserve">   ANGLE OF TWIST    </w:t>
      </w:r>
      <w:r>
        <w:t xml:space="preserve">   POISSON’S RATIO    </w:t>
      </w:r>
      <w:r>
        <w:t xml:space="preserve">   SHEAR DIAGRAM    </w:t>
      </w:r>
      <w:r>
        <w:t xml:space="preserve">   MODULUS OF RIGIDITY    </w:t>
      </w:r>
      <w:r>
        <w:t xml:space="preserve">   SHEAR STRESS AT NEUTRAL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Mechanics of Materials Crossword</dc:title>
  <dcterms:created xsi:type="dcterms:W3CDTF">2021-10-11T12:05:04Z</dcterms:created>
  <dcterms:modified xsi:type="dcterms:W3CDTF">2021-10-11T12:05:04Z</dcterms:modified>
</cp:coreProperties>
</file>