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 Ward    </w:t>
      </w:r>
      <w:r>
        <w:t xml:space="preserve">   Newspapers    </w:t>
      </w:r>
      <w:r>
        <w:t xml:space="preserve">   Tabloids    </w:t>
      </w:r>
      <w:r>
        <w:t xml:space="preserve">   Radio    </w:t>
      </w:r>
      <w:r>
        <w:t xml:space="preserve">   Film    </w:t>
      </w:r>
      <w:r>
        <w:t xml:space="preserve">   Television    </w:t>
      </w:r>
      <w:r>
        <w:t xml:space="preserve">   Audience    </w:t>
      </w:r>
      <w:r>
        <w:t xml:space="preserve">   Catchphrase    </w:t>
      </w:r>
      <w:r>
        <w:t xml:space="preserve">   Slogan    </w:t>
      </w:r>
      <w:r>
        <w:t xml:space="preserve">   Logo    </w:t>
      </w:r>
      <w:r>
        <w:t xml:space="preserve">   Social media    </w:t>
      </w:r>
      <w:r>
        <w:t xml:space="preserve">   Advert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</dc:title>
  <dcterms:created xsi:type="dcterms:W3CDTF">2021-10-11T12:06:11Z</dcterms:created>
  <dcterms:modified xsi:type="dcterms:W3CDTF">2021-10-11T12:06:11Z</dcterms:modified>
</cp:coreProperties>
</file>