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Assistance in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Legal Obligation    </w:t>
      </w:r>
      <w:r>
        <w:t xml:space="preserve">   irremediable    </w:t>
      </w:r>
      <w:r>
        <w:t xml:space="preserve">   grievous    </w:t>
      </w:r>
      <w:r>
        <w:t xml:space="preserve">   Sound Mind    </w:t>
      </w:r>
      <w:r>
        <w:t xml:space="preserve">   Eighteen    </w:t>
      </w:r>
      <w:r>
        <w:t xml:space="preserve">   Treatments    </w:t>
      </w:r>
      <w:r>
        <w:t xml:space="preserve">   Voluntary    </w:t>
      </w:r>
      <w:r>
        <w:t xml:space="preserve">   Informed Consent    </w:t>
      </w:r>
      <w:r>
        <w:t xml:space="preserve">   MAID    </w:t>
      </w:r>
      <w:r>
        <w:t xml:space="preserve">   Medical Assistance in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Assistance in Death</dc:title>
  <dcterms:created xsi:type="dcterms:W3CDTF">2021-10-11T12:06:17Z</dcterms:created>
  <dcterms:modified xsi:type="dcterms:W3CDTF">2021-10-11T12:06:17Z</dcterms:modified>
</cp:coreProperties>
</file>