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Fictionary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furniture is upholstered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doctor's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awesome stereo systems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2 or more people drive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punch someone gives you for telling a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poker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 bad song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Cosmetic surgery involving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you hang your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Sickness contracted at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happens when kitty goes missing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Series of military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doctors do when patients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Low-calorie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neighborhood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ordering phrase when you want 2 more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hotels charge after 6pm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 door to 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be after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daily journal is called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patient who has fainted</w:t>
            </w:r>
          </w:p>
        </w:tc>
      </w:tr>
    </w:tbl>
    <w:p>
      <w:pPr>
        <w:pStyle w:val="WordBankLarge"/>
      </w:pPr>
      <w:r>
        <w:t xml:space="preserve">   Asphyxia    </w:t>
      </w:r>
      <w:r>
        <w:t xml:space="preserve">   Artery    </w:t>
      </w:r>
      <w:r>
        <w:t xml:space="preserve">   Cesarean section    </w:t>
      </w:r>
      <w:r>
        <w:t xml:space="preserve">   Recovery room    </w:t>
      </w:r>
      <w:r>
        <w:t xml:space="preserve">   Benign    </w:t>
      </w:r>
      <w:r>
        <w:t xml:space="preserve">   Postoperative    </w:t>
      </w:r>
      <w:r>
        <w:t xml:space="preserve">   Carpal    </w:t>
      </w:r>
      <w:r>
        <w:t xml:space="preserve">   Enema    </w:t>
      </w:r>
      <w:r>
        <w:t xml:space="preserve">   Congenital    </w:t>
      </w:r>
      <w:r>
        <w:t xml:space="preserve">   Nitrates    </w:t>
      </w:r>
      <w:r>
        <w:t xml:space="preserve">   Terminal illness    </w:t>
      </w:r>
      <w:r>
        <w:t xml:space="preserve">   Node    </w:t>
      </w:r>
      <w:r>
        <w:t xml:space="preserve">   Dilate    </w:t>
      </w:r>
      <w:r>
        <w:t xml:space="preserve">   Electrolytes    </w:t>
      </w:r>
      <w:r>
        <w:t xml:space="preserve">   Medical staff    </w:t>
      </w:r>
      <w:r>
        <w:t xml:space="preserve">   Bacteria    </w:t>
      </w:r>
      <w:r>
        <w:t xml:space="preserve">   Diarrhea    </w:t>
      </w:r>
      <w:r>
        <w:t xml:space="preserve">   Barium    </w:t>
      </w:r>
      <w:r>
        <w:t xml:space="preserve">   Red blood count    </w:t>
      </w:r>
      <w:r>
        <w:t xml:space="preserve">   Fibula    </w:t>
      </w:r>
      <w:r>
        <w:t xml:space="preserve">   Fistula    </w:t>
      </w:r>
      <w:r>
        <w:t xml:space="preserve">   Hangnail    </w:t>
      </w:r>
      <w:r>
        <w:t xml:space="preserve">   Outpatient    </w:t>
      </w:r>
      <w:r>
        <w:t xml:space="preserve">   Malady    </w:t>
      </w:r>
      <w:r>
        <w:t xml:space="preserve">   Cardiology    </w:t>
      </w:r>
      <w:r>
        <w:t xml:space="preserve">   Catscan    </w:t>
      </w:r>
      <w:r>
        <w:t xml:space="preserve">   GI Series    </w:t>
      </w:r>
      <w:r>
        <w:t xml:space="preserve">   Seizure    </w:t>
      </w:r>
      <w:r>
        <w:t xml:space="preserve">   Tumor    </w:t>
      </w:r>
      <w:r>
        <w:t xml:space="preserve">   Ultrasound    </w:t>
      </w:r>
      <w:r>
        <w:t xml:space="preserve">   Fester    </w:t>
      </w:r>
      <w:r>
        <w:t xml:space="preserve">   Varicose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Fictionary</dc:title>
  <dcterms:created xsi:type="dcterms:W3CDTF">2021-10-11T12:06:05Z</dcterms:created>
  <dcterms:modified xsi:type="dcterms:W3CDTF">2021-10-11T12:06:05Z</dcterms:modified>
</cp:coreProperties>
</file>