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Medical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Somat-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Plex-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Phren-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Homo-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Auto-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Neo-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Gingiv-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Morph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-Oma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Hypn-, Somn-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Part, Nat-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Orchi-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Necr-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Myc-, Mycet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Scler-, Dura-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Hetero-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Phleb, Ven-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Chondr-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Latr-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Crin-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Ptyal-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Colp-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Poly-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A-, An-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Man-,Mania-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Pil-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Carcin-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Hist-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Necr-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Heli-</w:t>
            </w:r>
          </w:p>
        </w:tc>
      </w:tr>
    </w:tbl>
    <w:p>
      <w:pPr>
        <w:pStyle w:val="WordBankMedium"/>
      </w:pPr>
      <w:r>
        <w:t xml:space="preserve">   Cartilage     </w:t>
      </w:r>
      <w:r>
        <w:t xml:space="preserve">   Cancer    </w:t>
      </w:r>
      <w:r>
        <w:t xml:space="preserve">   Gums    </w:t>
      </w:r>
      <w:r>
        <w:t xml:space="preserve">   Madness    </w:t>
      </w:r>
      <w:r>
        <w:t xml:space="preserve">   Self    </w:t>
      </w:r>
      <w:r>
        <w:t xml:space="preserve">   Tumor    </w:t>
      </w:r>
      <w:r>
        <w:t xml:space="preserve">   Hardness    </w:t>
      </w:r>
      <w:r>
        <w:t xml:space="preserve">   Sleep    </w:t>
      </w:r>
      <w:r>
        <w:t xml:space="preserve">   Body    </w:t>
      </w:r>
      <w:r>
        <w:t xml:space="preserve">   Different    </w:t>
      </w:r>
      <w:r>
        <w:t xml:space="preserve">   Alike    </w:t>
      </w:r>
      <w:r>
        <w:t xml:space="preserve">   Birth    </w:t>
      </w:r>
      <w:r>
        <w:t xml:space="preserve">   Sun    </w:t>
      </w:r>
      <w:r>
        <w:t xml:space="preserve">   Saliva    </w:t>
      </w:r>
      <w:r>
        <w:t xml:space="preserve">   Structure    </w:t>
      </w:r>
      <w:r>
        <w:t xml:space="preserve">   Diaphragm    </w:t>
      </w:r>
      <w:r>
        <w:t xml:space="preserve">   Death    </w:t>
      </w:r>
      <w:r>
        <w:t xml:space="preserve">   Death    </w:t>
      </w:r>
      <w:r>
        <w:t xml:space="preserve">   Vagina    </w:t>
      </w:r>
      <w:r>
        <w:t xml:space="preserve">   Testis    </w:t>
      </w:r>
      <w:r>
        <w:t xml:space="preserve">   Vein    </w:t>
      </w:r>
      <w:r>
        <w:t xml:space="preserve">   Network of nerves    </w:t>
      </w:r>
      <w:r>
        <w:t xml:space="preserve">   Fungus    </w:t>
      </w:r>
      <w:r>
        <w:t xml:space="preserve">   Side    </w:t>
      </w:r>
      <w:r>
        <w:t xml:space="preserve">   Without    </w:t>
      </w:r>
      <w:r>
        <w:t xml:space="preserve">   New    </w:t>
      </w:r>
      <w:r>
        <w:t xml:space="preserve">   Many    </w:t>
      </w:r>
      <w:r>
        <w:t xml:space="preserve">   Hair    </w:t>
      </w:r>
      <w:r>
        <w:t xml:space="preserve">   Tissue    </w:t>
      </w:r>
      <w:r>
        <w:t xml:space="preserve">   Secrete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</dc:title>
  <dcterms:created xsi:type="dcterms:W3CDTF">2021-10-11T12:07:02Z</dcterms:created>
  <dcterms:modified xsi:type="dcterms:W3CDTF">2021-10-11T12:07:02Z</dcterms:modified>
</cp:coreProperties>
</file>