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urethrodynia    </w:t>
      </w:r>
      <w:r>
        <w:t xml:space="preserve">   toxicity    </w:t>
      </w:r>
      <w:r>
        <w:t xml:space="preserve">   casts    </w:t>
      </w:r>
      <w:r>
        <w:t xml:space="preserve">   shunt    </w:t>
      </w:r>
      <w:r>
        <w:t xml:space="preserve">   renal    </w:t>
      </w:r>
      <w:r>
        <w:t xml:space="preserve">   Qcode    </w:t>
      </w:r>
      <w:r>
        <w:t xml:space="preserve">   prolapse    </w:t>
      </w:r>
      <w:r>
        <w:t xml:space="preserve">   cavity    </w:t>
      </w:r>
      <w:r>
        <w:t xml:space="preserve">   parenteral    </w:t>
      </w:r>
      <w:r>
        <w:t xml:space="preserve">   orthostatic    </w:t>
      </w:r>
      <w:r>
        <w:t xml:space="preserve">   myringa    </w:t>
      </w:r>
      <w:r>
        <w:t xml:space="preserve">   meningocele    </w:t>
      </w:r>
      <w:r>
        <w:t xml:space="preserve">   ischemia    </w:t>
      </w:r>
      <w:r>
        <w:t xml:space="preserve">   immunization    </w:t>
      </w:r>
      <w:r>
        <w:t xml:space="preserve">   goiter    </w:t>
      </w:r>
      <w:r>
        <w:t xml:space="preserve">   frenotomy    </w:t>
      </w:r>
      <w:r>
        <w:t xml:space="preserve">   emesis    </w:t>
      </w:r>
      <w:r>
        <w:t xml:space="preserve">   dyspnea    </w:t>
      </w:r>
      <w:r>
        <w:t xml:space="preserve">   dermatitis    </w:t>
      </w:r>
      <w:r>
        <w:t xml:space="preserve">   cytomegaloviral    </w:t>
      </w:r>
      <w:r>
        <w:t xml:space="preserve">   choledochal    </w:t>
      </w:r>
      <w:r>
        <w:t xml:space="preserve">   chronic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2021-10-11T12:07:23Z</dcterms:created>
  <dcterms:modified xsi:type="dcterms:W3CDTF">2021-10-11T12:07:23Z</dcterms:modified>
</cp:coreProperties>
</file>