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Distal    </w:t>
      </w:r>
      <w:r>
        <w:t xml:space="preserve">   Dorsal    </w:t>
      </w:r>
      <w:r>
        <w:t xml:space="preserve">   Anterior    </w:t>
      </w:r>
      <w:r>
        <w:t xml:space="preserve">   Proximal    </w:t>
      </w:r>
      <w:r>
        <w:t xml:space="preserve">   Appendicular    </w:t>
      </w:r>
      <w:r>
        <w:t xml:space="preserve">   Axial    </w:t>
      </w:r>
      <w:r>
        <w:t xml:space="preserve">   Deep    </w:t>
      </w:r>
      <w:r>
        <w:t xml:space="preserve">   Epiphysis    </w:t>
      </w:r>
      <w:r>
        <w:t xml:space="preserve">   Inferior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Superficial    </w:t>
      </w:r>
      <w:r>
        <w:t xml:space="preserve">   Superior    </w:t>
      </w:r>
      <w:r>
        <w:t xml:space="preserve">   Tendon    </w:t>
      </w:r>
      <w:r>
        <w:t xml:space="preserve">   Ventral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2021-10-11T12:07:45Z</dcterms:created>
  <dcterms:modified xsi:type="dcterms:W3CDTF">2021-10-11T12:07:45Z</dcterms:modified>
</cp:coreProperties>
</file>