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Gabapentin    </w:t>
      </w:r>
      <w:r>
        <w:t xml:space="preserve">   Lutein    </w:t>
      </w:r>
      <w:r>
        <w:t xml:space="preserve">   Duloxetine    </w:t>
      </w:r>
      <w:r>
        <w:t xml:space="preserve">   Metformin    </w:t>
      </w:r>
      <w:r>
        <w:t xml:space="preserve">   Lasix    </w:t>
      </w:r>
      <w:r>
        <w:t xml:space="preserve">   Alendronate    </w:t>
      </w:r>
      <w:r>
        <w:t xml:space="preserve">   Lisinopril    </w:t>
      </w:r>
      <w:r>
        <w:t xml:space="preserve">   Novolog    </w:t>
      </w:r>
      <w:r>
        <w:t xml:space="preserve">   Tramadol    </w:t>
      </w:r>
      <w:r>
        <w:t xml:space="preserve">   Clonazepam    </w:t>
      </w:r>
      <w:r>
        <w:t xml:space="preserve">   Potassium    </w:t>
      </w:r>
      <w:r>
        <w:t xml:space="preserve">   Metoprolol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2021-10-11T12:08:54Z</dcterms:created>
  <dcterms:modified xsi:type="dcterms:W3CDTF">2021-10-11T12:08:54Z</dcterms:modified>
</cp:coreProperties>
</file>