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forgetfulness    </w:t>
      </w:r>
      <w:r>
        <w:t xml:space="preserve">   constipation    </w:t>
      </w:r>
      <w:r>
        <w:t xml:space="preserve">   rash    </w:t>
      </w:r>
      <w:r>
        <w:t xml:space="preserve">   nausea    </w:t>
      </w:r>
      <w:r>
        <w:t xml:space="preserve">   hyperactivity    </w:t>
      </w:r>
      <w:r>
        <w:t xml:space="preserve">   fainting    </w:t>
      </w:r>
      <w:r>
        <w:t xml:space="preserve">   insomnia    </w:t>
      </w:r>
      <w:r>
        <w:t xml:space="preserve">   weakness    </w:t>
      </w:r>
      <w:r>
        <w:t xml:space="preserve">   confusion    </w:t>
      </w:r>
      <w:r>
        <w:t xml:space="preserve">   sleepy    </w:t>
      </w:r>
      <w:r>
        <w:t xml:space="preserve">   dizziness    </w:t>
      </w:r>
      <w:r>
        <w:t xml:space="preserve">   drymouth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Side Effects</dc:title>
  <dcterms:created xsi:type="dcterms:W3CDTF">2021-10-11T12:07:40Z</dcterms:created>
  <dcterms:modified xsi:type="dcterms:W3CDTF">2021-10-11T12:07:40Z</dcterms:modified>
</cp:coreProperties>
</file>