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Medico Spanish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Herida    </w:t>
      </w:r>
      <w:r>
        <w:t xml:space="preserve">   Riñón    </w:t>
      </w:r>
      <w:r>
        <w:t xml:space="preserve">   Pulmón    </w:t>
      </w:r>
      <w:r>
        <w:t xml:space="preserve">   Estetoscopi    </w:t>
      </w:r>
      <w:r>
        <w:t xml:space="preserve">   Guante    </w:t>
      </w:r>
      <w:r>
        <w:t xml:space="preserve">   Oficina    </w:t>
      </w:r>
      <w:r>
        <w:t xml:space="preserve">   Zapato    </w:t>
      </w:r>
      <w:r>
        <w:t xml:space="preserve">   Restregar    </w:t>
      </w:r>
      <w:r>
        <w:t xml:space="preserve">   Aguja    </w:t>
      </w:r>
      <w:r>
        <w:t xml:space="preserve">   Farmacia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Medico Spanish Crossword Puzzle </dc:title>
  <dcterms:created xsi:type="dcterms:W3CDTF">2021-10-11T12:09:19Z</dcterms:created>
  <dcterms:modified xsi:type="dcterms:W3CDTF">2021-10-11T12:09:19Z</dcterms:modified>
</cp:coreProperties>
</file>