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Medieval Europe    </w:t>
      </w:r>
      <w:r>
        <w:t xml:space="preserve">   Home Owners    </w:t>
      </w:r>
      <w:r>
        <w:t xml:space="preserve">   Knights    </w:t>
      </w:r>
      <w:r>
        <w:t xml:space="preserve">   Parchment    </w:t>
      </w:r>
      <w:r>
        <w:t xml:space="preserve">   Scroll    </w:t>
      </w:r>
      <w:r>
        <w:t xml:space="preserve">   Ink    </w:t>
      </w:r>
      <w:r>
        <w:t xml:space="preserve">   Quil    </w:t>
      </w:r>
      <w:r>
        <w:t xml:space="preserve">   Magna Carta    </w:t>
      </w:r>
      <w:r>
        <w:t xml:space="preserve">   King    </w:t>
      </w:r>
      <w:r>
        <w:t xml:space="preserve">   Bishops    </w:t>
      </w:r>
      <w:r>
        <w:t xml:space="preserve">   Lord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2021-10-11T12:08:11Z</dcterms:created>
  <dcterms:modified xsi:type="dcterms:W3CDTF">2021-10-11T12:08:11Z</dcterms:modified>
</cp:coreProperties>
</file>