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Hoarding    </w:t>
      </w:r>
      <w:r>
        <w:t xml:space="preserve">   Hearing Voices    </w:t>
      </w:r>
      <w:r>
        <w:t xml:space="preserve">   Mental Capacity Act    </w:t>
      </w:r>
      <w:r>
        <w:t xml:space="preserve">   PTSD    </w:t>
      </w:r>
      <w:r>
        <w:t xml:space="preserve">   Self Harm    </w:t>
      </w:r>
      <w:r>
        <w:t xml:space="preserve">   Psychosis    </w:t>
      </w:r>
      <w:r>
        <w:t xml:space="preserve">   Panic attacks    </w:t>
      </w:r>
      <w:r>
        <w:t xml:space="preserve">   Eating disorders    </w:t>
      </w:r>
      <w:r>
        <w:t xml:space="preserve">   Depression    </w:t>
      </w:r>
      <w:r>
        <w:t xml:space="preserve">   Schizophrenia    </w:t>
      </w:r>
      <w:r>
        <w:t xml:space="preserve">   Substance misuse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2021-10-11T12:13:14Z</dcterms:created>
  <dcterms:modified xsi:type="dcterms:W3CDTF">2021-10-11T12:13:14Z</dcterms:modified>
</cp:coreProperties>
</file>