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Health, Conflict Resolution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__________ _______ can be anything from on yourself to talking to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important to maintain good ________ ______ in order to encourage the healing of our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important things to remember when talking about mental health is that ________ is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one of the most addictive drugs there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the right to worry about being victimized as well as actual incidents.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freedom from physical harm and threat of physical harm, and freedom from hostility, aggression, harassment, and devaluation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overindulgence in or dependence on an addictive substance, especially alcohol or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____-____ use of high levels of pesticides can cause birth defects, nerve damage, and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(BPA) a chemical often used in plastic water bottles, appears to mimic the effects of estrogen and may interfere with hormone levels and increase human risk for reproductive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include your air quality, water source, food source and quality, electromagnetic fields and sounds/visual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some situations, just ______ __ without a lot of arguing and explaining is the best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UVR causes __________. A cloudy area on or within the lens of the eye that reduces 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Wearing _________, not only prevents you from getting sunburns, but also protects from the damage to your skin the sun can cause.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 ________ is conflict that occurs outside of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 use remains the single largest preventable cause of death and disease in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 factors, such as genes or brain chemistry can contribute to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_______ can negatively impact your personal environmental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acronym for Electromagnetic Field Exposure.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Smoking, drinking, or using _____ more than usual are all signs to look for when dealing with mental health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 ______ includes our emotional, psychological, and social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importance, worth, or usefulness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pressure by members of one's peer group to take certain action, adopt certain values, or otherwise conform in order to be accepted.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Peoples actions such as _______ ______ and getting enough sleep has been proven to help enhance and improve our mental wellbeing.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environment affects our _________ as well as our physical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the rules that govern which actions are right and which are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conflict inside oneself often referred to as an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________ can often be an action of peer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uncontrolled growth of abnormal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Visual "_____" increases stress. A cluttered, dirty, or confusing environment can cause us to feel worried, sad, or helpless.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Poor air quality can lead to the development of chronic conditions like ______ and allergies.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Physical Health    </w:t>
      </w:r>
      <w:r>
        <w:t xml:space="preserve">   Internal Conflict    </w:t>
      </w:r>
      <w:r>
        <w:t xml:space="preserve">   External Conflict    </w:t>
      </w:r>
      <w:r>
        <w:t xml:space="preserve">   Skin Cancer    </w:t>
      </w:r>
      <w:r>
        <w:t xml:space="preserve">   Substance Abuse    </w:t>
      </w:r>
      <w:r>
        <w:t xml:space="preserve">   Distracted Driving    </w:t>
      </w:r>
      <w:r>
        <w:t xml:space="preserve">   Environmental Factors    </w:t>
      </w:r>
      <w:r>
        <w:t xml:space="preserve">   Air Quality    </w:t>
      </w:r>
      <w:r>
        <w:t xml:space="preserve">   EMF    </w:t>
      </w:r>
      <w:r>
        <w:t xml:space="preserve">   Noise    </w:t>
      </w:r>
      <w:r>
        <w:t xml:space="preserve">   Personal Safety    </w:t>
      </w:r>
      <w:r>
        <w:t xml:space="preserve">   Safety    </w:t>
      </w:r>
      <w:r>
        <w:t xml:space="preserve">   Peer Pressure    </w:t>
      </w:r>
      <w:r>
        <w:t xml:space="preserve">   Morals    </w:t>
      </w:r>
      <w:r>
        <w:t xml:space="preserve">   Saying NO    </w:t>
      </w:r>
      <w:r>
        <w:t xml:space="preserve">   Tobacco    </w:t>
      </w:r>
      <w:r>
        <w:t xml:space="preserve">   Alcohol    </w:t>
      </w:r>
      <w:r>
        <w:t xml:space="preserve">   Recovery    </w:t>
      </w:r>
      <w:r>
        <w:t xml:space="preserve">   Biological    </w:t>
      </w:r>
      <w:r>
        <w:t xml:space="preserve">   Healthy Eating    </w:t>
      </w:r>
      <w:r>
        <w:t xml:space="preserve">   Sunscreen    </w:t>
      </w:r>
      <w:r>
        <w:t xml:space="preserve">   Long-term    </w:t>
      </w:r>
      <w:r>
        <w:t xml:space="preserve">   Asthma    </w:t>
      </w:r>
      <w:r>
        <w:t xml:space="preserve">   Emotional    </w:t>
      </w:r>
      <w:r>
        <w:t xml:space="preserve">   Values    </w:t>
      </w:r>
      <w:r>
        <w:t xml:space="preserve">   Sexual Activity    </w:t>
      </w:r>
      <w:r>
        <w:t xml:space="preserve">   Bisphenol A    </w:t>
      </w:r>
      <w:r>
        <w:t xml:space="preserve">   Cataracts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Health, Conflict Resolution &amp; Safety</dc:title>
  <dcterms:created xsi:type="dcterms:W3CDTF">2021-10-11T12:14:00Z</dcterms:created>
  <dcterms:modified xsi:type="dcterms:W3CDTF">2021-10-11T12:14:00Z</dcterms:modified>
</cp:coreProperties>
</file>