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suicidal    </w:t>
      </w:r>
      <w:r>
        <w:t xml:space="preserve">   personality    </w:t>
      </w:r>
      <w:r>
        <w:t xml:space="preserve">   Stress    </w:t>
      </w:r>
      <w:r>
        <w:t xml:space="preserve">   PTSD    </w:t>
      </w:r>
      <w:r>
        <w:t xml:space="preserve">   Autism    </w:t>
      </w:r>
      <w:r>
        <w:t xml:space="preserve">   OCD    </w:t>
      </w:r>
      <w:r>
        <w:t xml:space="preserve">   Schizophrania    </w:t>
      </w:r>
      <w:r>
        <w:t xml:space="preserve">   ADHD    </w:t>
      </w:r>
      <w:r>
        <w:t xml:space="preserve">   Dementia    </w:t>
      </w:r>
      <w:r>
        <w:t xml:space="preserve">   Bipolar    </w:t>
      </w:r>
      <w:r>
        <w:t xml:space="preserve">   Anxiety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2021-10-11T12:12:31Z</dcterms:created>
  <dcterms:modified xsi:type="dcterms:W3CDTF">2021-10-11T12:12:31Z</dcterms:modified>
</cp:coreProperties>
</file>