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Mentioned in This Week's Issue!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billy sunday    </w:t>
      </w:r>
      <w:r>
        <w:t xml:space="preserve">   yankees    </w:t>
      </w:r>
      <w:r>
        <w:t xml:space="preserve">   prohibition    </w:t>
      </w:r>
      <w:r>
        <w:t xml:space="preserve">   nativism    </w:t>
      </w:r>
      <w:r>
        <w:t xml:space="preserve">   harlem    </w:t>
      </w:r>
      <w:r>
        <w:t xml:space="preserve">   warren harding    </w:t>
      </w:r>
      <w:r>
        <w:t xml:space="preserve">   vanzetti    </w:t>
      </w:r>
      <w:r>
        <w:t xml:space="preserve">   speakeasy    </w:t>
      </w:r>
      <w:r>
        <w:t xml:space="preserve">   red scare    </w:t>
      </w:r>
      <w:r>
        <w:t xml:space="preserve">   flapper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Mentioned in This Week's Issue!</dc:title>
  <dcterms:created xsi:type="dcterms:W3CDTF">2021-10-11T12:14:07Z</dcterms:created>
  <dcterms:modified xsi:type="dcterms:W3CDTF">2021-10-11T12:14:07Z</dcterms:modified>
</cp:coreProperties>
</file>