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Metals and non-metals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Aluminium    </w:t>
      </w:r>
      <w:r>
        <w:t xml:space="preserve">   Iron    </w:t>
      </w:r>
      <w:r>
        <w:t xml:space="preserve">   Clay    </w:t>
      </w:r>
      <w:r>
        <w:t xml:space="preserve">   Wool    </w:t>
      </w:r>
      <w:r>
        <w:t xml:space="preserve">   Gold    </w:t>
      </w:r>
      <w:r>
        <w:t xml:space="preserve">   rubber    </w:t>
      </w:r>
      <w:r>
        <w:t xml:space="preserve">   Porcelain    </w:t>
      </w:r>
      <w:r>
        <w:t xml:space="preserve">   Wood    </w:t>
      </w:r>
      <w:r>
        <w:t xml:space="preserve">   Copper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non-metals</dc:title>
  <dcterms:created xsi:type="dcterms:W3CDTF">2021-10-11T12:17:50Z</dcterms:created>
  <dcterms:modified xsi:type="dcterms:W3CDTF">2021-10-11T12:17:50Z</dcterms:modified>
</cp:coreProperties>
</file>