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death penalty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Gurney    </w:t>
      </w:r>
      <w:r>
        <w:t xml:space="preserve">   Drop    </w:t>
      </w:r>
      <w:r>
        <w:t xml:space="preserve">   Execution    </w:t>
      </w:r>
      <w:r>
        <w:t xml:space="preserve">   Executionchamber    </w:t>
      </w:r>
      <w:r>
        <w:t xml:space="preserve">   Death sentence    </w:t>
      </w:r>
      <w:r>
        <w:t xml:space="preserve">   Death row    </w:t>
      </w:r>
      <w:r>
        <w:t xml:space="preserve">   Death    </w:t>
      </w:r>
      <w:r>
        <w:t xml:space="preserve">   Noose    </w:t>
      </w:r>
      <w:r>
        <w:t xml:space="preserve">   Inhumane    </w:t>
      </w:r>
      <w:r>
        <w:t xml:space="preserve">   Humane    </w:t>
      </w:r>
      <w:r>
        <w:t xml:space="preserve">   Hanging    </w:t>
      </w:r>
      <w:r>
        <w:t xml:space="preserve">   Lethal injection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death penalty</dc:title>
  <dcterms:created xsi:type="dcterms:W3CDTF">2021-10-11T12:16:21Z</dcterms:created>
  <dcterms:modified xsi:type="dcterms:W3CDTF">2021-10-11T12:16:21Z</dcterms:modified>
</cp:coreProperties>
</file>