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Metronidazole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hypotension    </w:t>
      </w:r>
      <w:r>
        <w:t xml:space="preserve">   tachycardia    </w:t>
      </w:r>
      <w:r>
        <w:t xml:space="preserve">   flushing    </w:t>
      </w:r>
      <w:r>
        <w:t xml:space="preserve">   vaginalis    </w:t>
      </w:r>
      <w:r>
        <w:t xml:space="preserve">   trichomonas    </w:t>
      </w:r>
      <w:r>
        <w:t xml:space="preserve">   bacterial vaginosis    </w:t>
      </w:r>
      <w:r>
        <w:t xml:space="preserve">   disturbance    </w:t>
      </w:r>
      <w:r>
        <w:t xml:space="preserve">   gastrointestinal    </w:t>
      </w:r>
      <w:r>
        <w:t xml:space="preserve">   furry tongue    </w:t>
      </w:r>
      <w:r>
        <w:t xml:space="preserve">   vomiting    </w:t>
      </w:r>
      <w:r>
        <w:t xml:space="preserve">   nausea    </w:t>
      </w:r>
      <w:r>
        <w:t xml:space="preserve">   plenty of water    </w:t>
      </w:r>
      <w:r>
        <w:t xml:space="preserve">   with food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Metronidazole</dc:title>
  <dcterms:created xsi:type="dcterms:W3CDTF">2021-10-11T12:17:04Z</dcterms:created>
  <dcterms:modified xsi:type="dcterms:W3CDTF">2021-10-11T12:17:04Z</dcterms:modified>
</cp:coreProperties>
</file>