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Michelangelo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Basilica    </w:t>
      </w:r>
      <w:r>
        <w:t xml:space="preserve">   bertoldo    </w:t>
      </w:r>
      <w:r>
        <w:t xml:space="preserve">   David    </w:t>
      </w:r>
      <w:r>
        <w:t xml:space="preserve">   Florence    </w:t>
      </w:r>
      <w:r>
        <w:t xml:space="preserve">   fresco    </w:t>
      </w:r>
      <w:r>
        <w:t xml:space="preserve">   Ghirlandaio    </w:t>
      </w:r>
      <w:r>
        <w:t xml:space="preserve">   marble    </w:t>
      </w:r>
      <w:r>
        <w:t xml:space="preserve">   Michelangelo    </w:t>
      </w:r>
      <w:r>
        <w:t xml:space="preserve">   pieta    </w:t>
      </w:r>
      <w:r>
        <w:t xml:space="preserve">   sculptor    </w:t>
      </w:r>
      <w:r>
        <w:t xml:space="preserve">   sistinechapel    </w:t>
      </w:r>
      <w:r>
        <w:t xml:space="preserve">   stonemason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</dc:title>
  <dcterms:created xsi:type="dcterms:W3CDTF">2021-10-11T12:19:46Z</dcterms:created>
  <dcterms:modified xsi:type="dcterms:W3CDTF">2021-10-11T12:19:46Z</dcterms:modified>
</cp:coreProperties>
</file>