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!Microvilli Crunch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Enterocytes    </w:t>
      </w:r>
      <w:r>
        <w:t xml:space="preserve">   Columnar Epithelial Cells    </w:t>
      </w:r>
      <w:r>
        <w:t xml:space="preserve">   Gap Junctions    </w:t>
      </w:r>
      <w:r>
        <w:t xml:space="preserve">   Mucosa    </w:t>
      </w:r>
      <w:r>
        <w:t xml:space="preserve">   Goblet Cells    </w:t>
      </w:r>
      <w:r>
        <w:t xml:space="preserve">   Stratified    </w:t>
      </w:r>
      <w:r>
        <w:t xml:space="preserve">   Simple    </w:t>
      </w:r>
      <w:r>
        <w:t xml:space="preserve">   Small Intestine    </w:t>
      </w:r>
      <w:r>
        <w:t xml:space="preserve">   Microvilli    </w:t>
      </w:r>
      <w:r>
        <w:t xml:space="preserve">   Villi    </w:t>
      </w:r>
      <w:r>
        <w:t xml:space="preserve">   Epithelial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!Microvilli Crunch Puzzle!</dc:title>
  <dcterms:created xsi:type="dcterms:W3CDTF">2021-10-10T23:49:11Z</dcterms:created>
  <dcterms:modified xsi:type="dcterms:W3CDTF">2021-10-10T23:49:11Z</dcterms:modified>
</cp:coreProperties>
</file>