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Midas and the golden wish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delighted    </w:t>
      </w:r>
      <w:r>
        <w:t xml:space="preserve">   desire    </w:t>
      </w:r>
      <w:r>
        <w:t xml:space="preserve">   despairing    </w:t>
      </w:r>
      <w:r>
        <w:t xml:space="preserve">   feeling    </w:t>
      </w:r>
      <w:r>
        <w:t xml:space="preserve">   greedy    </w:t>
      </w:r>
      <w:r>
        <w:t xml:space="preserve">   honoured    </w:t>
      </w:r>
      <w:r>
        <w:t xml:space="preserve">   journey    </w:t>
      </w:r>
      <w:r>
        <w:t xml:space="preserve">   loveliest    </w:t>
      </w:r>
      <w:r>
        <w:t xml:space="preserve">   possession    </w:t>
      </w:r>
      <w:r>
        <w:t xml:space="preserve">   relieved    </w:t>
      </w:r>
      <w:r>
        <w:t xml:space="preserve">   unpleasant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Midas and the golden wish</dc:title>
  <dcterms:created xsi:type="dcterms:W3CDTF">2021-10-11T12:22:05Z</dcterms:created>
  <dcterms:modified xsi:type="dcterms:W3CDTF">2021-10-11T12:22:05Z</dcterms:modified>
</cp:coreProperties>
</file>