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Concentric    </w:t>
      </w:r>
      <w:r>
        <w:t xml:space="preserve">   Palisade    </w:t>
      </w:r>
      <w:r>
        <w:t xml:space="preserve">   Chancellor    </w:t>
      </w:r>
      <w:r>
        <w:t xml:space="preserve">   Thomas Becket    </w:t>
      </w:r>
      <w:r>
        <w:t xml:space="preserve">   Keep    </w:t>
      </w:r>
      <w:r>
        <w:t xml:space="preserve">   Bailey    </w:t>
      </w:r>
      <w:r>
        <w:t xml:space="preserve">   Motte    </w:t>
      </w:r>
      <w:r>
        <w:t xml:space="preserve">   Magna Carta    </w:t>
      </w:r>
      <w:r>
        <w:t xml:space="preserve">   King John    </w:t>
      </w:r>
      <w:r>
        <w:t xml:space="preserve">   Hastings    </w:t>
      </w:r>
      <w:r>
        <w:t xml:space="preserve">   Stamford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wordsearch</dc:title>
  <dcterms:created xsi:type="dcterms:W3CDTF">2021-10-11T12:22:07Z</dcterms:created>
  <dcterms:modified xsi:type="dcterms:W3CDTF">2021-10-11T12:22:07Z</dcterms:modified>
</cp:coreProperties>
</file>