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Flooding    </w:t>
      </w:r>
      <w:r>
        <w:t xml:space="preserve">   Soil    </w:t>
      </w:r>
      <w:r>
        <w:t xml:space="preserve">   minerals    </w:t>
      </w:r>
      <w:r>
        <w:t xml:space="preserve">   bauxite    </w:t>
      </w:r>
      <w:r>
        <w:t xml:space="preserve">   aluminum    </w:t>
      </w:r>
      <w:r>
        <w:t xml:space="preserve">   Georgia    </w:t>
      </w:r>
      <w:r>
        <w:t xml:space="preserve">   cycts    </w:t>
      </w:r>
      <w:r>
        <w:t xml:space="preserve">   marble    </w:t>
      </w:r>
      <w:r>
        <w:t xml:space="preserve">   mslb    </w:t>
      </w:r>
      <w:r>
        <w:t xml:space="preserve">   sand    </w:t>
      </w:r>
      <w:r>
        <w:t xml:space="preserve">   limestone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 madness</dc:title>
  <dcterms:created xsi:type="dcterms:W3CDTF">2021-10-11T12:24:41Z</dcterms:created>
  <dcterms:modified xsi:type="dcterms:W3CDTF">2021-10-11T12:24:41Z</dcterms:modified>
</cp:coreProperties>
</file>