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Peregrines Home for Peculiar Children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Shipwreck    </w:t>
      </w:r>
      <w:r>
        <w:t xml:space="preserve">   Twins    </w:t>
      </w:r>
      <w:r>
        <w:t xml:space="preserve">   Invisibility    </w:t>
      </w:r>
      <w:r>
        <w:t xml:space="preserve">   Floating    </w:t>
      </w:r>
      <w:r>
        <w:t xml:space="preserve">   Forest    </w:t>
      </w:r>
      <w:r>
        <w:t xml:space="preserve">   Sixteen    </w:t>
      </w:r>
      <w:r>
        <w:t xml:space="preserve">   Ricky    </w:t>
      </w:r>
      <w:r>
        <w:t xml:space="preserve">   Jacob    </w:t>
      </w:r>
      <w:r>
        <w:t xml:space="preserve">   Crown Victoria    </w:t>
      </w:r>
      <w:r>
        <w:t xml:space="preserve">   Portman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Home for Peculiar Children Word Search</dc:title>
  <dcterms:created xsi:type="dcterms:W3CDTF">2021-10-11T12:27:31Z</dcterms:created>
  <dcterms:modified xsi:type="dcterms:W3CDTF">2021-10-11T12:27:31Z</dcterms:modified>
</cp:coreProperties>
</file>