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"Mississippi Solo"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author's style    </w:t>
      </w:r>
      <w:r>
        <w:t xml:space="preserve">   avalanche    </w:t>
      </w:r>
      <w:r>
        <w:t xml:space="preserve">   dale    </w:t>
      </w:r>
      <w:r>
        <w:t xml:space="preserve">   ethereal    </w:t>
      </w:r>
      <w:r>
        <w:t xml:space="preserve">   insulate    </w:t>
      </w:r>
      <w:r>
        <w:t xml:space="preserve">   memoir    </w:t>
      </w:r>
      <w:r>
        <w:t xml:space="preserve">   Natchez    </w:t>
      </w:r>
      <w:r>
        <w:t xml:space="preserve">   puce    </w:t>
      </w:r>
      <w:r>
        <w:t xml:space="preserve">   scant    </w:t>
      </w:r>
      <w:r>
        <w:t xml:space="preserve">   splinter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"Mississippi Solo" Vocabulary Words</dc:title>
  <dcterms:created xsi:type="dcterms:W3CDTF">2021-10-10T23:51:24Z</dcterms:created>
  <dcterms:modified xsi:type="dcterms:W3CDTF">2021-10-10T23:51:24Z</dcterms:modified>
</cp:coreProperties>
</file>