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Missouri Compromise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Fugitive Slave Act    </w:t>
      </w:r>
      <w:r>
        <w:t xml:space="preserve">   Secede    </w:t>
      </w:r>
      <w:r>
        <w:t xml:space="preserve">   popular sovereignty    </w:t>
      </w:r>
      <w:r>
        <w:t xml:space="preserve">   Sectionalism    </w:t>
      </w:r>
      <w:r>
        <w:t xml:space="preserve">   antiabolitionist    </w:t>
      </w:r>
      <w:r>
        <w:t xml:space="preserve">   abolitionist    </w:t>
      </w:r>
      <w:r>
        <w:t xml:space="preserve">   compromise line    </w:t>
      </w:r>
      <w:r>
        <w:t xml:space="preserve">   free state    </w:t>
      </w:r>
      <w:r>
        <w:t xml:space="preserve">   Slave State    </w:t>
      </w:r>
      <w:r>
        <w:t xml:space="preserve">   James Madison    </w:t>
      </w:r>
      <w:r>
        <w:t xml:space="preserve">   Henry Clay    </w:t>
      </w:r>
      <w:r>
        <w:t xml:space="preserve">   Missouri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Compromise</dc:title>
  <dcterms:created xsi:type="dcterms:W3CDTF">2021-10-11T12:27:07Z</dcterms:created>
  <dcterms:modified xsi:type="dcterms:W3CDTF">2021-10-11T12:27:07Z</dcterms:modified>
</cp:coreProperties>
</file>