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chromosomes    </w:t>
      </w:r>
      <w:r>
        <w:t xml:space="preserve">   daughter cell    </w:t>
      </w:r>
      <w:r>
        <w:t xml:space="preserve">   copy    </w:t>
      </w:r>
      <w:r>
        <w:t xml:space="preserve">   spindle    </w:t>
      </w:r>
      <w:r>
        <w:t xml:space="preserve">   identical    </w:t>
      </w:r>
      <w:r>
        <w:t xml:space="preserve">   cytokinesis    </w:t>
      </w:r>
      <w:r>
        <w:t xml:space="preserve">   telophase    </w:t>
      </w:r>
      <w:r>
        <w:t xml:space="preserve">   metaphase    </w:t>
      </w:r>
      <w:r>
        <w:t xml:space="preserve">   cell cycle    </w:t>
      </w:r>
      <w:r>
        <w:t xml:space="preserve">   prophase    </w:t>
      </w:r>
      <w:r>
        <w:t xml:space="preserve">   anaphase    </w:t>
      </w:r>
      <w:r>
        <w:t xml:space="preserve">   interphase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2021-10-11T12:27:38Z</dcterms:created>
  <dcterms:modified xsi:type="dcterms:W3CDTF">2021-10-11T12:27:38Z</dcterms:modified>
</cp:coreProperties>
</file>