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dissolve    </w:t>
      </w:r>
      <w:r>
        <w:t xml:space="preserve">   icecream    </w:t>
      </w:r>
      <w:r>
        <w:t xml:space="preserve">   lemonade    </w:t>
      </w:r>
      <w:r>
        <w:t xml:space="preserve">   mixture    </w:t>
      </w:r>
      <w:r>
        <w:t xml:space="preserve">   salt    </w:t>
      </w:r>
      <w:r>
        <w:t xml:space="preserve">   sand    </w:t>
      </w:r>
      <w:r>
        <w:t xml:space="preserve">   separate    </w:t>
      </w:r>
      <w:r>
        <w:t xml:space="preserve">   solution    </w:t>
      </w:r>
      <w:r>
        <w:t xml:space="preserve">   solvent    </w:t>
      </w:r>
      <w:r>
        <w:t xml:space="preserve">   substances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 and Solutions</dc:title>
  <dcterms:created xsi:type="dcterms:W3CDTF">2021-10-11T12:29:26Z</dcterms:created>
  <dcterms:modified xsi:type="dcterms:W3CDTF">2021-10-11T12:29:26Z</dcterms:modified>
</cp:coreProperties>
</file>